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text" w:horzAnchor="page" w:tblpX="1008" w:tblpY="20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7"/>
        <w:gridCol w:w="1740"/>
        <w:gridCol w:w="2219"/>
        <w:gridCol w:w="2081"/>
        <w:gridCol w:w="1571"/>
        <w:gridCol w:w="1571"/>
        <w:gridCol w:w="1571"/>
        <w:gridCol w:w="191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9" w:hRule="atLeast"/>
        </w:trPr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</w:rPr>
              <w:t>受试者编号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</w:rPr>
              <w:t>SAE/SUSAR</w:t>
            </w:r>
            <w:r>
              <w:rPr>
                <w:rFonts w:hint="eastAsia" w:ascii="仿宋" w:hAnsi="仿宋" w:eastAsia="仿宋" w:cs="仿宋"/>
                <w:b/>
                <w:bCs/>
                <w:spacing w:val="-23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</w:rPr>
              <w:t>具体诊断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</w:rPr>
              <w:t>与该临床研究的相关性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</w:rPr>
              <w:t>预期性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</w:rPr>
              <w:t>受试者转归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</w:rPr>
              <w:t>是否赔偿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9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9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9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9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9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pacing w:val="-8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144"/>
          <w:szCs w:val="144"/>
        </w:rPr>
      </w:pPr>
      <w:bookmarkStart w:id="0" w:name="_GoBack"/>
      <w:r>
        <w:rPr>
          <w:rFonts w:hint="eastAsia" w:ascii="仿宋" w:hAnsi="仿宋" w:eastAsia="仿宋" w:cs="仿宋"/>
          <w:spacing w:val="-1"/>
          <w:sz w:val="44"/>
          <w:szCs w:val="44"/>
        </w:rPr>
        <w:t>SAE/SUSAR</w:t>
      </w:r>
      <w:r>
        <w:rPr>
          <w:rFonts w:hint="eastAsia" w:ascii="仿宋" w:hAnsi="仿宋" w:eastAsia="仿宋" w:cs="仿宋"/>
          <w:spacing w:val="43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spacing w:val="-1"/>
          <w:sz w:val="44"/>
          <w:szCs w:val="44"/>
        </w:rPr>
        <w:t>一览表</w:t>
      </w:r>
    </w:p>
    <w:bookmarkEnd w:id="0"/>
    <w:sectPr>
      <w:headerReference r:id="rId3" w:type="default"/>
      <w:pgSz w:w="16838" w:h="11906" w:orient="landscape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85090</wp:posOffset>
              </wp:positionH>
              <wp:positionV relativeFrom="paragraph">
                <wp:posOffset>707390</wp:posOffset>
              </wp:positionV>
              <wp:extent cx="9180195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0890" y="899795"/>
                        <a:ext cx="91801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.7pt;margin-top:55.7pt;height:0pt;width:722.85pt;z-index:251661312;mso-width-relative:page;mso-height-relative:page;" filled="f" stroked="t" coordsize="21600,21600" o:gfxdata="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AhbUjWAAAACwEAAA8AAAAAAAAAAQAgAAAAIgAAAGRycy9kb3ducmV2LnhtbFBLAQIUABQAAAAI&#10;AIdO4kCEWMwV7wEAALsDAAAOAAAAAAAAAAEAIAAAACUBAABkcnMvZTJvRG9jLnhtbFBLBQYAAAAA&#10;BgAGAFkBAACGBQAAAAA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789305</wp:posOffset>
          </wp:positionH>
          <wp:positionV relativeFrom="paragraph">
            <wp:posOffset>184785</wp:posOffset>
          </wp:positionV>
          <wp:extent cx="1892300" cy="368935"/>
          <wp:effectExtent l="0" t="0" r="12700" b="1206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3877945</wp:posOffset>
              </wp:positionH>
              <wp:positionV relativeFrom="paragraph">
                <wp:posOffset>168910</wp:posOffset>
              </wp:positionV>
              <wp:extent cx="4451350" cy="4540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043045" y="658495"/>
                        <a:ext cx="4451350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pacing w:val="-1"/>
                              <w:sz w:val="36"/>
                              <w:szCs w:val="36"/>
                            </w:rPr>
                            <w:t>SAE/SUSAR</w:t>
                          </w:r>
                          <w:r>
                            <w:rPr>
                              <w:rFonts w:hint="eastAsia" w:ascii="黑体" w:hAnsi="黑体" w:eastAsia="黑体" w:cs="黑体"/>
                              <w:spacing w:val="4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eastAsia" w:ascii="黑体" w:hAnsi="黑体" w:eastAsia="黑体" w:cs="黑体"/>
                              <w:spacing w:val="-1"/>
                              <w:sz w:val="36"/>
                              <w:szCs w:val="36"/>
                            </w:rPr>
                            <w:t>一览表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5.35pt;margin-top:13.3pt;height:35.75pt;width:350.5pt;z-index:251660288;mso-width-relative:page;mso-height-relative:page;" filled="f" stroked="f" coordsize="21600,21600" o:gfxdata="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OnNvEdsAAAAKAQAADwAAAAAAAAABACAAAAAiAAAA&#10;ZHJzL2Rvd25yZXYueG1sUEsBAhQAFAAAAAgAh07iQOrttZKvAgAAWQUAAA4AAAAAAAAAAQAgAAAA&#10;KgEAAGRycy9lMm9Eb2MueG1sUEsFBgAAAAAGAAYAWQEAAEsG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黑体" w:hAnsi="黑体" w:eastAsia="黑体" w:cs="黑体"/>
                        <w:sz w:val="36"/>
                        <w:szCs w:val="36"/>
                      </w:rPr>
                    </w:pPr>
                    <w:r>
                      <w:rPr>
                        <w:rFonts w:hint="eastAsia" w:ascii="黑体" w:hAnsi="黑体" w:eastAsia="黑体" w:cs="黑体"/>
                        <w:spacing w:val="-1"/>
                        <w:sz w:val="36"/>
                        <w:szCs w:val="36"/>
                      </w:rPr>
                      <w:t>SAE/SUSAR</w:t>
                    </w:r>
                    <w:r>
                      <w:rPr>
                        <w:rFonts w:hint="eastAsia" w:ascii="黑体" w:hAnsi="黑体" w:eastAsia="黑体" w:cs="黑体"/>
                        <w:spacing w:val="4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hint="eastAsia" w:ascii="黑体" w:hAnsi="黑体" w:eastAsia="黑体" w:cs="黑体"/>
                        <w:spacing w:val="-1"/>
                        <w:sz w:val="36"/>
                        <w:szCs w:val="36"/>
                      </w:rPr>
                      <w:t>一览表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D6FB8"/>
    <w:rsid w:val="2D5309B4"/>
    <w:rsid w:val="7E2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1</TotalTime>
  <ScaleCrop>false</ScaleCrop>
  <LinksUpToDate>false</LinksUpToDate>
  <CharactersWithSpaces>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2022-04-13T02:18:00Z</dcterms:created>
  <dc:creator>Lin_ye</dc:creator>
  <cp:lastModifiedBy>Lin_ye</cp:lastModifiedBy>
  <dcterms:modified xsi:type="dcterms:W3CDTF">2022-04-13T02:29:10Z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7C5EB9AEBD7F453EABF120C9E0A9334D</vt:lpwstr>
  </property>
</Properties>
</file>