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0"/>
        <w:jc w:val="center"/>
        <w:rPr>
          <w:rFonts w:hint="eastAsia" w:ascii="宋体" w:hAnsi="宋体" w:eastAsia="宋体" w:cs="宋体"/>
          <w:b/>
          <w:bCs/>
          <w:sz w:val="28"/>
          <w:szCs w:val="28"/>
        </w:rPr>
      </w:pPr>
      <w:r>
        <w:rPr>
          <w:rFonts w:hint="eastAsia" w:ascii="宋体" w:hAnsi="宋体" w:eastAsia="宋体" w:cs="宋体"/>
          <w:b/>
          <w:bCs/>
          <w:sz w:val="28"/>
          <w:szCs w:val="28"/>
        </w:rPr>
        <w:t>主要研究者责任声明</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我负责的项目名称是_______________________________________ ，承担科室 ______________ ，在实施此临床研究过程中我将遵照以下执行：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遵守《涉及人的生物医学研究伦理审查办法》 、《人胚胎干细胞研究伦理指导原则》、 《人类遗传资源管理暂行办法》和《药物临床试验质量管理规范》或《医疗器械临 床试验质量管理规范》等国内法律法规以及《赫尔辛基宣言》、《涉及人的生物医学研究的国际伦理准则》和《世界人类基因组与人权宣言》等国际指南。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遵守经本院伦理审查委员会批准的临床研究方案、知情同意书、招募材料等开展本研究，保护受试者的健康与权利。对研究方案、知情同意书和招募材料等的任何修改，均须得到伦理审查委员会审查同意后方可实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在本院发生的 SAE/SUSAR 以及研发期间安全性更新报告须按照NMPA/GCP 最新要求及时递交本伦理审查委员会，国内外其它中心发生的 SAE/SUSAR 需定期汇总、评估后递交伦理审查委员会。根据报告情况，伦理审查委员会有权对其评估做出新的决定。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研究过程中发生违背GCP原则和研究方案的情况，及时提交违背方案报告；暂停或提前终止研究，及时提交暂停或终止研究报告；完成研究，及时提交结题报告。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无论研究开始与否，在批件中提示的跟踪审查日期的前 1 个月提交研究进展报告，得到伦理审查委员会审查同意后方可继续进行。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凡涉及中国人类遗传资源采集标本、收集数据等研究项目，必须获得中国人类遗传资源管理办公室批准后方可在本中心开展研究。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经伦理审查委员会批准的研究项目在实施前，按相关规定在国家卫健委、药审中心 等的临床研究登记备案信息系统平台登记研究项目相关信息。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负责本研究临床研究全过程中的质量保证，承诺临床研究数据真实可靠，操作规范。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right="0" w:hanging="425" w:firstLineChars="0"/>
        <w:jc w:val="both"/>
        <w:textAlignment w:val="auto"/>
        <w:rPr>
          <w:rFonts w:hint="eastAsia" w:ascii="宋体" w:hAnsi="宋体" w:eastAsia="宋体" w:cs="宋体"/>
          <w:b w:val="0"/>
          <w:bCs w:val="0"/>
          <w:szCs w:val="21"/>
        </w:rPr>
      </w:pPr>
      <w:r>
        <w:rPr>
          <w:rFonts w:hint="eastAsia" w:ascii="宋体" w:hAnsi="宋体" w:eastAsia="宋体" w:cs="宋体"/>
          <w:b w:val="0"/>
          <w:bCs w:val="0"/>
          <w:szCs w:val="21"/>
        </w:rPr>
        <w:t>保守研究对象的个人隐私，做好保密工作。研究过程保存精确记录，所有原始数据 相关文件材料要档案保管，药物临床试验至少在研究结束后保管 5 年，医疗器械临 床试验至少在研究结束后保管 10 年。</w:t>
      </w:r>
    </w:p>
    <w:p>
      <w:pPr>
        <w:spacing w:line="240" w:lineRule="auto"/>
        <w:ind w:right="0"/>
        <w:jc w:val="center"/>
        <w:rPr>
          <w:rFonts w:hint="eastAsia" w:ascii="宋体" w:hAnsi="宋体" w:eastAsia="宋体" w:cs="宋体"/>
          <w:b w:val="0"/>
          <w:bCs w:val="0"/>
          <w:szCs w:val="21"/>
        </w:rPr>
      </w:pPr>
      <w:r>
        <w:rPr>
          <w:rFonts w:hint="eastAsia" w:ascii="宋体" w:hAnsi="宋体" w:eastAsia="宋体" w:cs="宋体"/>
          <w:b w:val="0"/>
          <w:bCs w:val="0"/>
          <w:szCs w:val="21"/>
          <w:lang w:val="en-US" w:eastAsia="zh-CN"/>
        </w:rPr>
        <w:t xml:space="preserve">                                                           </w:t>
      </w:r>
      <w:r>
        <w:rPr>
          <w:rFonts w:hint="eastAsia" w:ascii="宋体" w:hAnsi="宋体" w:eastAsia="宋体" w:cs="宋体"/>
          <w:b w:val="0"/>
          <w:bCs w:val="0"/>
          <w:szCs w:val="21"/>
        </w:rPr>
        <w:t>主要研究者：</w:t>
      </w:r>
    </w:p>
    <w:p>
      <w:pPr>
        <w:spacing w:line="240" w:lineRule="auto"/>
        <w:ind w:right="0"/>
        <w:jc w:val="center"/>
        <w:rPr>
          <w:rFonts w:hint="eastAsia" w:ascii="宋体" w:hAnsi="宋体" w:eastAsia="宋体" w:cs="宋体"/>
          <w:b w:val="0"/>
          <w:bCs w:val="0"/>
          <w:szCs w:val="21"/>
        </w:rPr>
      </w:pPr>
      <w:r>
        <w:rPr>
          <w:rFonts w:hint="eastAsia" w:ascii="宋体" w:hAnsi="宋体" w:eastAsia="宋体" w:cs="宋体"/>
          <w:b w:val="0"/>
          <w:bCs w:val="0"/>
          <w:szCs w:val="21"/>
          <w:lang w:val="en-US" w:eastAsia="zh-CN"/>
        </w:rPr>
        <w:t xml:space="preserve">                                                           </w:t>
      </w:r>
      <w:r>
        <w:rPr>
          <w:rFonts w:hint="eastAsia" w:ascii="宋体" w:hAnsi="宋体" w:eastAsia="宋体" w:cs="宋体"/>
          <w:b w:val="0"/>
          <w:bCs w:val="0"/>
          <w:szCs w:val="21"/>
        </w:rPr>
        <w:t>日     期：</w:t>
      </w:r>
    </w:p>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rPr>
        <w:rFonts w:hint="eastAsia" w:ascii="宋体" w:hAnsi="宋体" w:cs="宋体"/>
        <w:bCs/>
        <w:sz w:val="28"/>
        <w:szCs w:val="28"/>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1869440</wp:posOffset>
              </wp:positionH>
              <wp:positionV relativeFrom="paragraph">
                <wp:posOffset>48260</wp:posOffset>
              </wp:positionV>
              <wp:extent cx="3383280" cy="298450"/>
              <wp:effectExtent l="0" t="0" r="0" b="0"/>
              <wp:wrapNone/>
              <wp:docPr id="6" name="文本框 6"/>
              <wp:cNvGraphicFramePr/>
              <a:graphic xmlns:a="http://schemas.openxmlformats.org/drawingml/2006/main">
                <a:graphicData uri="http://schemas.microsoft.com/office/word/2010/wordprocessingShape">
                  <wps:wsp>
                    <wps:cNvSpPr txBox="1"/>
                    <wps:spPr>
                      <a:xfrm>
                        <a:off x="3786505" y="626745"/>
                        <a:ext cx="338328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rPr>
                              <w:rFonts w:hint="eastAsia" w:ascii="黑体" w:hAnsi="黑体" w:eastAsia="黑体" w:cs="黑体"/>
                              <w:bCs/>
                              <w:sz w:val="28"/>
                              <w:szCs w:val="28"/>
                            </w:rPr>
                          </w:pPr>
                          <w:r>
                            <w:rPr>
                              <w:rFonts w:hint="eastAsia" w:ascii="黑体" w:hAnsi="黑体" w:eastAsia="黑体" w:cs="黑体"/>
                              <w:bCs/>
                              <w:sz w:val="28"/>
                              <w:szCs w:val="28"/>
                            </w:rPr>
                            <w:t xml:space="preserve">医院伦理委员会 </w:t>
                          </w:r>
                          <w:r>
                            <w:rPr>
                              <w:rFonts w:hint="eastAsia" w:ascii="黑体" w:hAnsi="黑体" w:eastAsia="黑体" w:cs="黑体"/>
                              <w:b w:val="0"/>
                              <w:bCs w:val="0"/>
                              <w:sz w:val="28"/>
                              <w:szCs w:val="28"/>
                            </w:rPr>
                            <w:t>主要研究者责任声明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7.2pt;margin-top:3.8pt;height:23.5pt;width:266.4pt;z-index:251660288;mso-width-relative:page;mso-height-relative:page;" filled="f" stroked="f" coordsize="21600,21600" o:gfxdata="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SiKyH2gAAAAgBAAAPAAAAAAAAAAEA&#10;IAAAACIAAABkcnMvZG93bnJldi54bWxQSwECFAAUAAAACACHTuJAXRcsO0YCAABxBAAADgAAAAAA&#10;AAABACAAAAApAQAAZHJzL2Uyb0RvYy54bWxQSwUGAAAAAAYABgBZAQAA4QUAAAAA&#10;">
              <v:fill on="f" focussize="0,0"/>
              <v:stroke on="f" weight="0.5pt"/>
              <v:imagedata o:title=""/>
              <o:lock v:ext="edit" aspectratio="f"/>
              <v:textbox>
                <w:txbxContent>
                  <w:p>
                    <w:pPr>
                      <w:spacing w:line="360" w:lineRule="exact"/>
                      <w:jc w:val="center"/>
                      <w:rPr>
                        <w:rFonts w:hint="eastAsia" w:ascii="黑体" w:hAnsi="黑体" w:eastAsia="黑体" w:cs="黑体"/>
                        <w:bCs/>
                        <w:sz w:val="28"/>
                        <w:szCs w:val="28"/>
                      </w:rPr>
                    </w:pPr>
                    <w:r>
                      <w:rPr>
                        <w:rFonts w:hint="eastAsia" w:ascii="黑体" w:hAnsi="黑体" w:eastAsia="黑体" w:cs="黑体"/>
                        <w:bCs/>
                        <w:sz w:val="28"/>
                        <w:szCs w:val="28"/>
                      </w:rPr>
                      <w:t xml:space="preserve">医院伦理委员会 </w:t>
                    </w:r>
                    <w:r>
                      <w:rPr>
                        <w:rFonts w:hint="eastAsia" w:ascii="黑体" w:hAnsi="黑体" w:eastAsia="黑体" w:cs="黑体"/>
                        <w:b w:val="0"/>
                        <w:bCs w:val="0"/>
                        <w:sz w:val="28"/>
                        <w:szCs w:val="28"/>
                      </w:rPr>
                      <w:t>主要研究者责任声明</w:t>
                    </w:r>
                  </w:p>
                  <w:p/>
                </w:txbxContent>
              </v:textbox>
            </v:shape>
          </w:pict>
        </mc:Fallback>
      </mc:AlternateContent>
    </w:r>
    <w:r>
      <w:drawing>
        <wp:anchor distT="0" distB="0" distL="114300" distR="114300" simplePos="0" relativeHeight="251660288" behindDoc="0" locked="0" layoutInCell="1" allowOverlap="1">
          <wp:simplePos x="0" y="0"/>
          <wp:positionH relativeFrom="character">
            <wp:posOffset>-2616200</wp:posOffset>
          </wp:positionH>
          <wp:positionV relativeFrom="line">
            <wp:posOffset>6985</wp:posOffset>
          </wp:positionV>
          <wp:extent cx="1772285" cy="351790"/>
          <wp:effectExtent l="0" t="0" r="18415" b="10160"/>
          <wp:wrapNone/>
          <wp:docPr id="4"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5"/>
                  <pic:cNvPicPr>
                    <a:picLocks noChangeAspect="1"/>
                  </pic:cNvPicPr>
                </pic:nvPicPr>
                <pic:blipFill>
                  <a:blip r:embed="rId1"/>
                  <a:stretch>
                    <a:fillRect/>
                  </a:stretch>
                </pic:blipFill>
                <pic:spPr>
                  <a:xfrm>
                    <a:off x="0" y="0"/>
                    <a:ext cx="1772285" cy="351790"/>
                  </a:xfrm>
                  <a:prstGeom prst="rect">
                    <a:avLst/>
                  </a:prstGeom>
                  <a:noFill/>
                  <a:ln>
                    <a:noFill/>
                  </a:ln>
                </pic:spPr>
              </pic:pic>
            </a:graphicData>
          </a:graphic>
        </wp:anchor>
      </w:drawing>
    </w:r>
    <w:r>
      <w:rPr>
        <w:rFonts w:hint="eastAsia" w:ascii="宋体" w:hAnsi="宋体" w:cs="宋体"/>
        <w:bCs/>
        <w:sz w:val="28"/>
        <w:szCs w:val="28"/>
        <w:lang w:val="en-US" w:eastAsia="zh-CN"/>
      </w:rPr>
      <w:t xml:space="preserve">                      </w:t>
    </w:r>
  </w:p>
  <w:p>
    <w:pPr>
      <w:pStyle w:val="3"/>
    </w:pPr>
    <w:r>
      <w:rPr>
        <w:sz w:val="18"/>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143510</wp:posOffset>
              </wp:positionV>
              <wp:extent cx="5480050" cy="0"/>
              <wp:effectExtent l="0" t="0" r="0" b="0"/>
              <wp:wrapNone/>
              <wp:docPr id="3" name="直接连接符 3"/>
              <wp:cNvGraphicFramePr/>
              <a:graphic xmlns:a="http://schemas.openxmlformats.org/drawingml/2006/main">
                <a:graphicData uri="http://schemas.microsoft.com/office/word/2010/wordprocessingShape">
                  <wps:wsp>
                    <wps:cNvCnPr/>
                    <wps:spPr>
                      <a:xfrm>
                        <a:off x="998855" y="1141095"/>
                        <a:ext cx="548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35pt;margin-top:11.3pt;height:0pt;width:431.5pt;z-index:251659264;mso-width-relative:page;mso-height-relative:page;" filled="f" stroked="t" coordsize="21600,21600" o:gfxdata="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sVzXAAAACQEAAA8AAAAAAAAAAQAgAAAAIgAAAGRycy9kb3ducmV2LnhtbFBLAQIUABQA&#10;AAAIAIdO4kCO2ZZi8QEAALwDAAAOAAAAAAAAAAEAIAAAACYBAABkcnMvZTJvRG9jLnhtbFBLBQYA&#10;AAAABgAGAFkBAACJBQAAAAA=&#10;">
              <v:fill on="f" focussize="0,0"/>
              <v:stroke weight="0.5pt" color="#000000 [3200]"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3B052"/>
    <w:multiLevelType w:val="singleLevel"/>
    <w:tmpl w:val="4283B05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4ZDVlMDM4MGE3MzE1ODY3M2VlMmMzODM2NjQ4ZTgifQ=="/>
  </w:docVars>
  <w:rsids>
    <w:rsidRoot w:val="3D521122"/>
    <w:rsid w:val="3D521122"/>
    <w:rsid w:val="45C26E7B"/>
    <w:rsid w:val="786774C8"/>
    <w:rsid w:val="7C13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762</Words>
  <Characters>839</Characters>
  <Lines>0</Lines>
  <Paragraphs>0</Paragraphs>
  <TotalTime>0</TotalTime>
  <ScaleCrop>false</ScaleCrop>
  <LinksUpToDate>false</LinksUpToDate>
  <CharactersWithSpaces>1002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2022-04-07T07:51:00Z</dcterms:created>
  <dc:creator>Lin_ye</dc:creator>
  <cp:lastModifiedBy>Lin_ye</cp:lastModifiedBy>
  <dcterms:modified xsi:type="dcterms:W3CDTF">2022-05-04T08:42:19Z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1A6CDB92F7FF421C8C841389928AD502</vt:lpwstr>
  </property>
</Properties>
</file>